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45" w:rsidRDefault="0021188F" w:rsidP="000E5045">
      <w:pPr>
        <w:pStyle w:val="NormalWeb"/>
        <w:spacing w:before="0" w:beforeAutospacing="0" w:after="0" w:afterAutospacing="0"/>
        <w:jc w:val="center"/>
        <w:rPr>
          <w:b/>
          <w:sz w:val="28"/>
          <w:szCs w:val="28"/>
        </w:rPr>
      </w:pPr>
      <w:r w:rsidRPr="00316B93">
        <w:rPr>
          <w:rFonts w:asciiTheme="minorHAnsi" w:hAnsi="Calibri" w:cstheme="minorBidi"/>
          <w:b/>
          <w:bCs/>
          <w:color w:val="0D0D0D" w:themeColor="text1" w:themeTint="F2"/>
          <w:kern w:val="24"/>
          <w:sz w:val="32"/>
          <w:szCs w:val="32"/>
        </w:rPr>
        <w:t>Eco-Schools Teachers Conference</w:t>
      </w:r>
      <w:r w:rsidR="000E5045">
        <w:rPr>
          <w:sz w:val="32"/>
          <w:szCs w:val="32"/>
        </w:rPr>
        <w:t xml:space="preserve"> </w:t>
      </w:r>
      <w:r w:rsidR="00316B93">
        <w:rPr>
          <w:rFonts w:asciiTheme="minorHAnsi" w:hAnsi="Calibri" w:cstheme="minorBidi"/>
          <w:b/>
          <w:bCs/>
          <w:color w:val="0D0D0D" w:themeColor="text1" w:themeTint="F2"/>
          <w:kern w:val="24"/>
          <w:sz w:val="32"/>
          <w:szCs w:val="32"/>
        </w:rPr>
        <w:t>Registration F</w:t>
      </w:r>
      <w:r w:rsidRPr="00316B93">
        <w:rPr>
          <w:rFonts w:asciiTheme="minorHAnsi" w:hAnsi="Calibri" w:cstheme="minorBidi"/>
          <w:b/>
          <w:bCs/>
          <w:color w:val="0D0D0D" w:themeColor="text1" w:themeTint="F2"/>
          <w:kern w:val="24"/>
          <w:sz w:val="32"/>
          <w:szCs w:val="32"/>
        </w:rPr>
        <w:t>orm</w:t>
      </w:r>
    </w:p>
    <w:p w:rsidR="000E5045" w:rsidRDefault="000E5045" w:rsidP="000E5045">
      <w:pPr>
        <w:spacing w:after="0"/>
        <w:jc w:val="center"/>
        <w:rPr>
          <w:b/>
          <w:sz w:val="28"/>
          <w:szCs w:val="28"/>
        </w:rPr>
      </w:pPr>
      <w:r w:rsidRPr="00316B93">
        <w:rPr>
          <w:b/>
          <w:sz w:val="28"/>
          <w:szCs w:val="28"/>
        </w:rPr>
        <w:t xml:space="preserve">Please return to </w:t>
      </w:r>
      <w:hyperlink r:id="rId6" w:history="1">
        <w:r w:rsidRPr="00316B93">
          <w:rPr>
            <w:rStyle w:val="Hyperlink"/>
            <w:b/>
            <w:sz w:val="28"/>
            <w:szCs w:val="28"/>
          </w:rPr>
          <w:t>cathy.gorman@keepnorthernirelandbeautiful.org</w:t>
        </w:r>
      </w:hyperlink>
      <w:r w:rsidRPr="00316B93">
        <w:rPr>
          <w:b/>
          <w:sz w:val="28"/>
          <w:szCs w:val="28"/>
        </w:rPr>
        <w:t xml:space="preserve"> by</w:t>
      </w:r>
    </w:p>
    <w:p w:rsidR="000E5045" w:rsidRPr="00061C55" w:rsidRDefault="00E842E1" w:rsidP="000E5045">
      <w:pPr>
        <w:jc w:val="center"/>
        <w:rPr>
          <w:color w:val="FF0000"/>
          <w:sz w:val="28"/>
          <w:szCs w:val="28"/>
        </w:rPr>
      </w:pPr>
      <w:r>
        <w:rPr>
          <w:b/>
          <w:color w:val="FF0000"/>
          <w:sz w:val="28"/>
          <w:szCs w:val="28"/>
        </w:rPr>
        <w:t>Thurs 15th</w:t>
      </w:r>
      <w:r w:rsidR="000E5045" w:rsidRPr="00061C55">
        <w:rPr>
          <w:b/>
          <w:color w:val="FF0000"/>
          <w:sz w:val="28"/>
          <w:szCs w:val="28"/>
        </w:rPr>
        <w:t xml:space="preserve"> February.</w:t>
      </w:r>
    </w:p>
    <w:tbl>
      <w:tblPr>
        <w:tblpPr w:leftFromText="180" w:rightFromText="180" w:vertAnchor="text" w:horzAnchor="margin" w:tblpY="431"/>
        <w:tblW w:w="9685" w:type="dxa"/>
        <w:tblCellMar>
          <w:left w:w="0" w:type="dxa"/>
          <w:right w:w="0" w:type="dxa"/>
        </w:tblCellMar>
        <w:tblLook w:val="0420" w:firstRow="1" w:lastRow="0" w:firstColumn="0" w:lastColumn="0" w:noHBand="0" w:noVBand="1"/>
      </w:tblPr>
      <w:tblGrid>
        <w:gridCol w:w="3256"/>
        <w:gridCol w:w="4252"/>
        <w:gridCol w:w="2177"/>
      </w:tblGrid>
      <w:tr w:rsidR="007F18FD" w:rsidRPr="00316B93" w:rsidTr="007F18FD">
        <w:trPr>
          <w:trHeight w:val="340"/>
        </w:trPr>
        <w:tc>
          <w:tcPr>
            <w:tcW w:w="3256"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72" w:type="dxa"/>
              <w:left w:w="144" w:type="dxa"/>
              <w:bottom w:w="72" w:type="dxa"/>
              <w:right w:w="144" w:type="dxa"/>
            </w:tcMar>
            <w:hideMark/>
          </w:tcPr>
          <w:p w:rsidR="007F18FD" w:rsidRPr="00316B93" w:rsidRDefault="007F18FD" w:rsidP="007F18FD">
            <w:pPr>
              <w:spacing w:after="0" w:line="240" w:lineRule="auto"/>
              <w:rPr>
                <w:rFonts w:ascii="Calibri" w:eastAsia="Times New Roman" w:hAnsi="Calibri" w:cs="Arial"/>
                <w:b/>
                <w:bCs/>
                <w:color w:val="000000" w:themeColor="text1"/>
                <w:kern w:val="24"/>
                <w:sz w:val="28"/>
                <w:szCs w:val="28"/>
                <w:lang w:eastAsia="en-GB"/>
              </w:rPr>
            </w:pPr>
            <w:r w:rsidRPr="00316B93">
              <w:rPr>
                <w:rFonts w:ascii="Calibri" w:eastAsia="Times New Roman" w:hAnsi="Calibri" w:cs="Arial"/>
                <w:b/>
                <w:bCs/>
                <w:color w:val="000000" w:themeColor="text1"/>
                <w:kern w:val="24"/>
                <w:sz w:val="28"/>
                <w:szCs w:val="28"/>
                <w:lang w:eastAsia="en-GB"/>
              </w:rPr>
              <w:t>Teacher(s) Name</w:t>
            </w:r>
          </w:p>
        </w:tc>
        <w:tc>
          <w:tcPr>
            <w:tcW w:w="4252"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72" w:type="dxa"/>
              <w:left w:w="144" w:type="dxa"/>
              <w:bottom w:w="72" w:type="dxa"/>
              <w:right w:w="144" w:type="dxa"/>
            </w:tcMar>
            <w:hideMark/>
          </w:tcPr>
          <w:p w:rsidR="007F18FD" w:rsidRPr="00316B93" w:rsidRDefault="007F18FD" w:rsidP="007F18FD">
            <w:pPr>
              <w:spacing w:after="0" w:line="240" w:lineRule="auto"/>
              <w:jc w:val="center"/>
              <w:rPr>
                <w:rFonts w:ascii="Calibri" w:eastAsia="Times New Roman" w:hAnsi="Calibri" w:cs="Arial"/>
                <w:b/>
                <w:bCs/>
                <w:color w:val="000000" w:themeColor="text1"/>
                <w:kern w:val="24"/>
                <w:sz w:val="28"/>
                <w:szCs w:val="28"/>
                <w:lang w:eastAsia="en-GB"/>
              </w:rPr>
            </w:pPr>
            <w:r w:rsidRPr="00316B93">
              <w:rPr>
                <w:rFonts w:ascii="Calibri" w:eastAsia="Times New Roman" w:hAnsi="Calibri" w:cs="Arial"/>
                <w:b/>
                <w:bCs/>
                <w:color w:val="000000" w:themeColor="text1"/>
                <w:kern w:val="24"/>
                <w:sz w:val="28"/>
                <w:szCs w:val="28"/>
                <w:lang w:eastAsia="en-GB"/>
              </w:rPr>
              <w:t>School Name</w:t>
            </w:r>
          </w:p>
        </w:tc>
        <w:tc>
          <w:tcPr>
            <w:tcW w:w="2177"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72" w:type="dxa"/>
              <w:left w:w="144" w:type="dxa"/>
              <w:bottom w:w="72" w:type="dxa"/>
              <w:right w:w="144" w:type="dxa"/>
            </w:tcMar>
            <w:hideMark/>
          </w:tcPr>
          <w:p w:rsidR="007F18FD" w:rsidRPr="00316B93" w:rsidRDefault="007F18FD" w:rsidP="007F18FD">
            <w:pPr>
              <w:spacing w:after="0" w:line="240" w:lineRule="auto"/>
              <w:jc w:val="center"/>
              <w:rPr>
                <w:rFonts w:ascii="Calibri" w:eastAsia="Times New Roman" w:hAnsi="Calibri" w:cs="Arial"/>
                <w:b/>
                <w:bCs/>
                <w:color w:val="000000" w:themeColor="text1"/>
                <w:kern w:val="24"/>
                <w:sz w:val="28"/>
                <w:szCs w:val="28"/>
                <w:lang w:eastAsia="en-GB"/>
              </w:rPr>
            </w:pPr>
            <w:r>
              <w:rPr>
                <w:rFonts w:ascii="Calibri" w:eastAsia="Times New Roman" w:hAnsi="Calibri" w:cs="Arial"/>
                <w:b/>
                <w:bCs/>
                <w:color w:val="000000" w:themeColor="text1"/>
                <w:kern w:val="24"/>
                <w:sz w:val="28"/>
                <w:szCs w:val="28"/>
                <w:lang w:eastAsia="en-GB"/>
              </w:rPr>
              <w:t xml:space="preserve">School </w:t>
            </w:r>
            <w:r w:rsidRPr="00316B93">
              <w:rPr>
                <w:rFonts w:ascii="Calibri" w:eastAsia="Times New Roman" w:hAnsi="Calibri" w:cs="Arial"/>
                <w:b/>
                <w:bCs/>
                <w:color w:val="000000" w:themeColor="text1"/>
                <w:kern w:val="24"/>
                <w:sz w:val="28"/>
                <w:szCs w:val="28"/>
                <w:lang w:eastAsia="en-GB"/>
              </w:rPr>
              <w:t>Postcode</w:t>
            </w:r>
          </w:p>
        </w:tc>
      </w:tr>
      <w:tr w:rsidR="007F18FD" w:rsidRPr="00316B93" w:rsidTr="007F18FD">
        <w:trPr>
          <w:trHeight w:val="340"/>
        </w:trPr>
        <w:tc>
          <w:tcPr>
            <w:tcW w:w="32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7F18FD" w:rsidRPr="00316B93" w:rsidRDefault="007F18FD" w:rsidP="007F18FD">
            <w:pPr>
              <w:spacing w:after="0" w:line="240" w:lineRule="auto"/>
              <w:rPr>
                <w:rFonts w:ascii="Arial" w:eastAsia="Times New Roman" w:hAnsi="Arial" w:cs="Arial"/>
                <w:sz w:val="28"/>
                <w:szCs w:val="28"/>
                <w:lang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7F18FD" w:rsidRPr="00316B93" w:rsidRDefault="007F18FD" w:rsidP="007F18FD">
            <w:pPr>
              <w:spacing w:after="0" w:line="240" w:lineRule="auto"/>
              <w:rPr>
                <w:rFonts w:ascii="Times New Roman" w:eastAsia="Times New Roman" w:hAnsi="Times New Roman" w:cs="Times New Roman"/>
                <w:sz w:val="28"/>
                <w:szCs w:val="28"/>
                <w:lang w:eastAsia="en-GB"/>
              </w:rPr>
            </w:pPr>
          </w:p>
        </w:tc>
        <w:tc>
          <w:tcPr>
            <w:tcW w:w="21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7F18FD" w:rsidRPr="00316B93" w:rsidRDefault="007F18FD" w:rsidP="007F18FD">
            <w:pPr>
              <w:spacing w:after="0" w:line="240" w:lineRule="auto"/>
              <w:rPr>
                <w:rFonts w:ascii="Times New Roman" w:eastAsia="Times New Roman" w:hAnsi="Times New Roman" w:cs="Times New Roman"/>
                <w:sz w:val="28"/>
                <w:szCs w:val="28"/>
                <w:lang w:eastAsia="en-GB"/>
              </w:rPr>
            </w:pPr>
          </w:p>
        </w:tc>
      </w:tr>
    </w:tbl>
    <w:p w:rsidR="00520E18" w:rsidRPr="00061C55" w:rsidRDefault="007F18FD" w:rsidP="007F18FD">
      <w:pPr>
        <w:pStyle w:val="NormalWeb"/>
        <w:spacing w:before="0" w:beforeAutospacing="0" w:after="24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000E5045">
        <w:rPr>
          <w:rFonts w:asciiTheme="minorHAnsi" w:eastAsiaTheme="minorHAnsi" w:hAnsiTheme="minorHAnsi" w:cstheme="minorBidi"/>
          <w:lang w:eastAsia="en-US"/>
        </w:rPr>
        <w:t>C</w:t>
      </w:r>
      <w:r w:rsidR="00520E18" w:rsidRPr="00061C55">
        <w:rPr>
          <w:rFonts w:asciiTheme="minorHAnsi" w:eastAsiaTheme="minorHAnsi" w:hAnsiTheme="minorHAnsi" w:cstheme="minorBidi"/>
          <w:lang w:eastAsia="en-US"/>
        </w:rPr>
        <w:t>omplete the below table</w:t>
      </w:r>
      <w:r w:rsidR="00061C55">
        <w:rPr>
          <w:rFonts w:asciiTheme="minorHAnsi" w:eastAsiaTheme="minorHAnsi" w:hAnsiTheme="minorHAnsi" w:cstheme="minorBidi"/>
          <w:lang w:eastAsia="en-US"/>
        </w:rPr>
        <w:t xml:space="preserve"> with your details</w:t>
      </w:r>
      <w:r w:rsidR="00520E18" w:rsidRPr="00061C55">
        <w:rPr>
          <w:rFonts w:asciiTheme="minorHAnsi" w:eastAsiaTheme="minorHAnsi" w:hAnsiTheme="minorHAnsi" w:cstheme="minorBidi"/>
          <w:lang w:eastAsia="en-US"/>
        </w:rPr>
        <w:t>:</w:t>
      </w:r>
    </w:p>
    <w:p w:rsidR="0021188F" w:rsidRPr="00316B93" w:rsidRDefault="0021188F" w:rsidP="00061C55">
      <w:pPr>
        <w:spacing w:after="0"/>
        <w:rPr>
          <w:sz w:val="28"/>
          <w:szCs w:val="28"/>
        </w:rPr>
      </w:pPr>
    </w:p>
    <w:p w:rsidR="00272476" w:rsidRPr="00061C55" w:rsidRDefault="00272476" w:rsidP="00272476">
      <w:pPr>
        <w:tabs>
          <w:tab w:val="left" w:pos="2806"/>
        </w:tabs>
        <w:rPr>
          <w:sz w:val="24"/>
          <w:szCs w:val="24"/>
        </w:rPr>
      </w:pPr>
      <w:r w:rsidRPr="00061C55">
        <w:rPr>
          <w:sz w:val="24"/>
          <w:szCs w:val="24"/>
        </w:rPr>
        <w:t>Lunch will be provided on the day. Please include details of any dietary requirements.</w:t>
      </w:r>
    </w:p>
    <w:tbl>
      <w:tblPr>
        <w:tblpPr w:leftFromText="180" w:rightFromText="180" w:vertAnchor="text" w:horzAnchor="margin" w:tblpY="79"/>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392"/>
        <w:gridCol w:w="6237"/>
      </w:tblGrid>
      <w:tr w:rsidR="00272476" w:rsidRPr="00316B93" w:rsidTr="00143C67">
        <w:trPr>
          <w:trHeight w:val="340"/>
        </w:trPr>
        <w:tc>
          <w:tcPr>
            <w:tcW w:w="3392" w:type="dxa"/>
            <w:shd w:val="clear" w:color="auto" w:fill="A8D08D" w:themeFill="accent6" w:themeFillTint="99"/>
            <w:tcMar>
              <w:top w:w="72" w:type="dxa"/>
              <w:left w:w="144" w:type="dxa"/>
              <w:bottom w:w="72" w:type="dxa"/>
              <w:right w:w="144" w:type="dxa"/>
            </w:tcMar>
            <w:hideMark/>
          </w:tcPr>
          <w:p w:rsidR="00272476" w:rsidRPr="00316B93" w:rsidRDefault="00272476" w:rsidP="00143C67">
            <w:pPr>
              <w:spacing w:after="0" w:line="240" w:lineRule="auto"/>
              <w:rPr>
                <w:rFonts w:ascii="Arial" w:eastAsia="Times New Roman" w:hAnsi="Arial" w:cs="Arial"/>
                <w:color w:val="000000" w:themeColor="text1"/>
                <w:sz w:val="28"/>
                <w:szCs w:val="28"/>
                <w:lang w:eastAsia="en-GB"/>
              </w:rPr>
            </w:pPr>
            <w:r w:rsidRPr="00316B93">
              <w:rPr>
                <w:rFonts w:ascii="Calibri" w:eastAsia="Times New Roman" w:hAnsi="Calibri" w:cs="Arial"/>
                <w:bCs/>
                <w:color w:val="000000" w:themeColor="text1"/>
                <w:kern w:val="24"/>
                <w:sz w:val="28"/>
                <w:szCs w:val="28"/>
                <w:lang w:eastAsia="en-GB"/>
              </w:rPr>
              <w:t>Dietary requirements</w:t>
            </w:r>
          </w:p>
        </w:tc>
        <w:tc>
          <w:tcPr>
            <w:tcW w:w="6237" w:type="dxa"/>
            <w:shd w:val="clear" w:color="auto" w:fill="auto"/>
            <w:tcMar>
              <w:top w:w="72" w:type="dxa"/>
              <w:left w:w="144" w:type="dxa"/>
              <w:bottom w:w="72" w:type="dxa"/>
              <w:right w:w="144" w:type="dxa"/>
            </w:tcMar>
            <w:hideMark/>
          </w:tcPr>
          <w:p w:rsidR="00272476" w:rsidRPr="00316B93" w:rsidRDefault="00272476" w:rsidP="00143C67">
            <w:pPr>
              <w:spacing w:after="0" w:line="240" w:lineRule="auto"/>
              <w:jc w:val="center"/>
              <w:rPr>
                <w:rFonts w:ascii="Arial" w:eastAsia="Times New Roman" w:hAnsi="Arial" w:cs="Arial"/>
                <w:color w:val="000000" w:themeColor="text1"/>
                <w:sz w:val="28"/>
                <w:szCs w:val="28"/>
                <w:lang w:eastAsia="en-GB"/>
              </w:rPr>
            </w:pPr>
          </w:p>
        </w:tc>
      </w:tr>
    </w:tbl>
    <w:p w:rsidR="006E1C84" w:rsidRDefault="006E1C84" w:rsidP="006E1C84">
      <w:pPr>
        <w:spacing w:after="0"/>
        <w:rPr>
          <w:b/>
          <w:sz w:val="24"/>
          <w:szCs w:val="24"/>
        </w:rPr>
      </w:pPr>
    </w:p>
    <w:p w:rsidR="00520E18" w:rsidRPr="00272476" w:rsidRDefault="007F18FD" w:rsidP="006E1C84">
      <w:pPr>
        <w:jc w:val="center"/>
        <w:rPr>
          <w:b/>
          <w:sz w:val="24"/>
          <w:szCs w:val="24"/>
        </w:rPr>
      </w:pPr>
      <w:r>
        <w:rPr>
          <w:b/>
          <w:sz w:val="24"/>
          <w:szCs w:val="24"/>
        </w:rPr>
        <w:t xml:space="preserve">There are 2 workshop sessions on the day. </w:t>
      </w:r>
      <w:r w:rsidR="00061C55" w:rsidRPr="00272476">
        <w:rPr>
          <w:b/>
          <w:sz w:val="24"/>
          <w:szCs w:val="24"/>
        </w:rPr>
        <w:t xml:space="preserve">Please </w:t>
      </w:r>
      <w:r w:rsidR="006E1C84">
        <w:rPr>
          <w:b/>
          <w:sz w:val="24"/>
          <w:szCs w:val="24"/>
        </w:rPr>
        <w:t>rank</w:t>
      </w:r>
      <w:r w:rsidR="00F34576" w:rsidRPr="00272476">
        <w:rPr>
          <w:b/>
          <w:sz w:val="24"/>
          <w:szCs w:val="24"/>
        </w:rPr>
        <w:t xml:space="preserve"> y</w:t>
      </w:r>
      <w:r w:rsidR="00061C55" w:rsidRPr="00272476">
        <w:rPr>
          <w:b/>
          <w:sz w:val="24"/>
          <w:szCs w:val="24"/>
        </w:rPr>
        <w:t>our</w:t>
      </w:r>
      <w:r w:rsidR="006E1C84">
        <w:rPr>
          <w:b/>
          <w:sz w:val="24"/>
          <w:szCs w:val="24"/>
        </w:rPr>
        <w:t xml:space="preserve"> top 3 choices below and we will accommodate them as far as possible.</w:t>
      </w:r>
    </w:p>
    <w:tbl>
      <w:tblPr>
        <w:tblpPr w:leftFromText="180" w:rightFromText="180" w:vertAnchor="text" w:horzAnchor="margin" w:tblpY="79"/>
        <w:tblW w:w="9229" w:type="dxa"/>
        <w:tblLayout w:type="fixed"/>
        <w:tblCellMar>
          <w:left w:w="0" w:type="dxa"/>
          <w:right w:w="0" w:type="dxa"/>
        </w:tblCellMar>
        <w:tblLook w:val="0420" w:firstRow="1" w:lastRow="0" w:firstColumn="0" w:lastColumn="0" w:noHBand="0" w:noVBand="1"/>
      </w:tblPr>
      <w:tblGrid>
        <w:gridCol w:w="3823"/>
        <w:gridCol w:w="2976"/>
        <w:gridCol w:w="2408"/>
        <w:gridCol w:w="22"/>
      </w:tblGrid>
      <w:tr w:rsidR="006E1C84" w:rsidRPr="00316B93" w:rsidTr="007F18FD">
        <w:trPr>
          <w:gridAfter w:val="1"/>
          <w:wAfter w:w="22" w:type="dxa"/>
          <w:trHeight w:val="340"/>
        </w:trPr>
        <w:tc>
          <w:tcPr>
            <w:tcW w:w="679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72" w:type="dxa"/>
              <w:left w:w="144" w:type="dxa"/>
              <w:bottom w:w="72" w:type="dxa"/>
              <w:right w:w="144" w:type="dxa"/>
            </w:tcMar>
            <w:vAlign w:val="center"/>
            <w:hideMark/>
          </w:tcPr>
          <w:p w:rsidR="006E1C84" w:rsidRPr="00316B93" w:rsidRDefault="006E1C84" w:rsidP="00E74713">
            <w:pPr>
              <w:spacing w:after="120" w:line="240" w:lineRule="auto"/>
              <w:rPr>
                <w:rFonts w:ascii="Arial" w:eastAsia="Times New Roman" w:hAnsi="Arial" w:cs="Arial"/>
                <w:b/>
                <w:color w:val="000000" w:themeColor="text1"/>
                <w:sz w:val="28"/>
                <w:szCs w:val="28"/>
                <w:lang w:eastAsia="en-GB"/>
              </w:rPr>
            </w:pPr>
            <w:r w:rsidRPr="00316B93">
              <w:rPr>
                <w:rFonts w:ascii="Calibri" w:eastAsia="Times New Roman" w:hAnsi="Calibri" w:cs="Arial"/>
                <w:b/>
                <w:bCs/>
                <w:color w:val="000000" w:themeColor="text1"/>
                <w:kern w:val="24"/>
                <w:sz w:val="28"/>
                <w:szCs w:val="28"/>
                <w:lang w:eastAsia="en-GB"/>
              </w:rPr>
              <w:t>Workshops</w:t>
            </w:r>
          </w:p>
        </w:tc>
        <w:tc>
          <w:tcPr>
            <w:tcW w:w="2408"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72" w:type="dxa"/>
              <w:left w:w="144" w:type="dxa"/>
              <w:bottom w:w="72" w:type="dxa"/>
              <w:right w:w="144" w:type="dxa"/>
            </w:tcMar>
            <w:hideMark/>
          </w:tcPr>
          <w:p w:rsidR="006E1C84" w:rsidRPr="00061C55" w:rsidRDefault="006E1C84" w:rsidP="006E1C84">
            <w:pPr>
              <w:spacing w:after="0" w:line="240" w:lineRule="auto"/>
              <w:rPr>
                <w:rFonts w:ascii="Arial" w:eastAsia="Times New Roman" w:hAnsi="Arial" w:cs="Arial"/>
                <w:color w:val="000000" w:themeColor="text1"/>
                <w:sz w:val="24"/>
                <w:szCs w:val="24"/>
                <w:lang w:eastAsia="en-GB"/>
              </w:rPr>
            </w:pPr>
            <w:r w:rsidRPr="006E1C84">
              <w:rPr>
                <w:rFonts w:ascii="Calibri" w:eastAsia="Times New Roman" w:hAnsi="Calibri" w:cs="Arial"/>
                <w:b/>
                <w:bCs/>
                <w:color w:val="000000" w:themeColor="text1"/>
                <w:kern w:val="24"/>
                <w:sz w:val="28"/>
                <w:szCs w:val="28"/>
                <w:lang w:eastAsia="en-GB"/>
              </w:rPr>
              <w:t xml:space="preserve">Please rank your </w:t>
            </w:r>
            <w:r w:rsidR="007F18FD">
              <w:rPr>
                <w:rFonts w:ascii="Calibri" w:eastAsia="Times New Roman" w:hAnsi="Calibri" w:cs="Arial"/>
                <w:b/>
                <w:bCs/>
                <w:color w:val="000000" w:themeColor="text1"/>
                <w:kern w:val="24"/>
                <w:sz w:val="28"/>
                <w:szCs w:val="28"/>
                <w:lang w:eastAsia="en-GB"/>
              </w:rPr>
              <w:t xml:space="preserve">top </w:t>
            </w:r>
            <w:r w:rsidRPr="006E1C84">
              <w:rPr>
                <w:rFonts w:ascii="Calibri" w:eastAsia="Times New Roman" w:hAnsi="Calibri" w:cs="Arial"/>
                <w:b/>
                <w:bCs/>
                <w:color w:val="000000" w:themeColor="text1"/>
                <w:kern w:val="24"/>
                <w:sz w:val="28"/>
                <w:szCs w:val="28"/>
                <w:lang w:eastAsia="en-GB"/>
              </w:rPr>
              <w:t>3 preferences</w:t>
            </w:r>
          </w:p>
        </w:tc>
      </w:tr>
      <w:tr w:rsidR="006E1C84" w:rsidRPr="00316B93" w:rsidTr="007F18FD">
        <w:trPr>
          <w:gridAfter w:val="1"/>
          <w:wAfter w:w="22" w:type="dxa"/>
          <w:trHeight w:val="340"/>
        </w:trPr>
        <w:tc>
          <w:tcPr>
            <w:tcW w:w="6799"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E74713" w:rsidRDefault="006E1C84" w:rsidP="00E74713">
            <w:pPr>
              <w:spacing w:after="120" w:line="240" w:lineRule="auto"/>
              <w:rPr>
                <w:b/>
              </w:rPr>
            </w:pPr>
            <w:r w:rsidRPr="00E74713">
              <w:rPr>
                <w:b/>
              </w:rPr>
              <w:t>Trócaire and Global Learning Programme – Global Perspective</w:t>
            </w:r>
          </w:p>
          <w:p w:rsidR="006E1C84" w:rsidRPr="005E078B" w:rsidRDefault="006E1C84" w:rsidP="00E74713">
            <w:pPr>
              <w:spacing w:after="120" w:line="240" w:lineRule="auto"/>
            </w:pPr>
            <w:r w:rsidRPr="005E078B">
              <w:t>A wealth of ideas on the Global Perspective topic and Climate Change. Trócaire takes a look at social justice issues on a global scale and provides resources and activity ideas to introduce this topic to the classroom.</w:t>
            </w:r>
          </w:p>
        </w:tc>
        <w:tc>
          <w:tcPr>
            <w:tcW w:w="240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6E1C84" w:rsidRPr="00316B93" w:rsidRDefault="006E1C84" w:rsidP="004340A5">
            <w:pPr>
              <w:spacing w:after="0" w:line="240" w:lineRule="auto"/>
              <w:rPr>
                <w:rFonts w:ascii="Arial" w:eastAsia="Times New Roman" w:hAnsi="Arial" w:cs="Arial"/>
                <w:sz w:val="28"/>
                <w:szCs w:val="28"/>
                <w:lang w:eastAsia="en-GB"/>
              </w:rPr>
            </w:pPr>
          </w:p>
        </w:tc>
      </w:tr>
      <w:tr w:rsidR="006E1C84" w:rsidRPr="00316B93" w:rsidTr="007F18FD">
        <w:trPr>
          <w:gridAfter w:val="1"/>
          <w:wAfter w:w="22" w:type="dxa"/>
          <w:trHeight w:val="340"/>
        </w:trPr>
        <w:tc>
          <w:tcPr>
            <w:tcW w:w="6799"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E74713" w:rsidRDefault="006E1C84" w:rsidP="00E74713">
            <w:pPr>
              <w:spacing w:after="120" w:line="240" w:lineRule="auto"/>
              <w:rPr>
                <w:b/>
              </w:rPr>
            </w:pPr>
            <w:r w:rsidRPr="00E74713">
              <w:rPr>
                <w:b/>
              </w:rPr>
              <w:t xml:space="preserve">Belfast City Council – George Lyttle – Waste, a </w:t>
            </w:r>
            <w:r w:rsidR="00AA1F80">
              <w:rPr>
                <w:b/>
              </w:rPr>
              <w:t>G</w:t>
            </w:r>
            <w:r w:rsidRPr="00E74713">
              <w:rPr>
                <w:b/>
              </w:rPr>
              <w:t xml:space="preserve">lobal </w:t>
            </w:r>
            <w:r w:rsidR="00AA1F80">
              <w:rPr>
                <w:b/>
              </w:rPr>
              <w:t>P</w:t>
            </w:r>
            <w:r w:rsidRPr="00E74713">
              <w:rPr>
                <w:b/>
              </w:rPr>
              <w:t xml:space="preserve">erspective </w:t>
            </w:r>
          </w:p>
          <w:p w:rsidR="006E1C84" w:rsidRPr="004340A5" w:rsidRDefault="006E1C84" w:rsidP="00E74713">
            <w:pPr>
              <w:spacing w:after="120" w:line="240" w:lineRule="auto"/>
              <w:rPr>
                <w:rFonts w:eastAsia="Times New Roman" w:cs="Arial"/>
                <w:sz w:val="20"/>
                <w:szCs w:val="20"/>
                <w:lang w:eastAsia="en-GB"/>
              </w:rPr>
            </w:pPr>
            <w:r w:rsidRPr="00E74713">
              <w:t>Recycling: The Global Perspective. Once our bins have been emptied, we tend to think the materials have been ‘recycled’ but this is just the start of what can be a very long and complicated process. In this workshop, we will look at some local and global waste issues and how they can be incorporated into a range of lessons. Topics covered will include plastics in the sea, food waste, exporting waste to Developing Counties, raw material acquisition, climate change and how we can show leadership in our schools and the wider community to help combat these problems.</w:t>
            </w:r>
          </w:p>
        </w:tc>
        <w:tc>
          <w:tcPr>
            <w:tcW w:w="240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316B93" w:rsidRDefault="006E1C84" w:rsidP="004340A5">
            <w:pPr>
              <w:spacing w:after="0" w:line="240" w:lineRule="auto"/>
              <w:rPr>
                <w:rFonts w:ascii="Arial" w:eastAsia="Times New Roman" w:hAnsi="Arial" w:cs="Arial"/>
                <w:sz w:val="28"/>
                <w:szCs w:val="28"/>
                <w:lang w:eastAsia="en-GB"/>
              </w:rPr>
            </w:pPr>
          </w:p>
        </w:tc>
      </w:tr>
      <w:tr w:rsidR="006E1C84" w:rsidRPr="00316B93" w:rsidTr="007F18FD">
        <w:trPr>
          <w:gridAfter w:val="1"/>
          <w:wAfter w:w="22" w:type="dxa"/>
          <w:trHeight w:val="340"/>
        </w:trPr>
        <w:tc>
          <w:tcPr>
            <w:tcW w:w="6799"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E74713" w:rsidRDefault="006E1C84" w:rsidP="00E74713">
            <w:pPr>
              <w:spacing w:after="120" w:line="240" w:lineRule="auto"/>
              <w:rPr>
                <w:b/>
              </w:rPr>
            </w:pPr>
            <w:r w:rsidRPr="00E74713">
              <w:rPr>
                <w:b/>
              </w:rPr>
              <w:t>CAFRE – Outdoor Learning – the school garden</w:t>
            </w:r>
          </w:p>
          <w:p w:rsidR="006E1C84" w:rsidRPr="00905328" w:rsidRDefault="006E1C84" w:rsidP="00E74713">
            <w:pPr>
              <w:spacing w:after="120" w:line="240" w:lineRule="auto"/>
            </w:pPr>
            <w:r w:rsidRPr="00905328">
              <w:t xml:space="preserve">CAFRE staff will be guiding you through how to get the best out of your school garden using their own specially designed school </w:t>
            </w:r>
            <w:r>
              <w:t>g</w:t>
            </w:r>
            <w:r w:rsidRPr="00905328">
              <w:t>arden on site at the Greenmount campus. Learn all about planting, composting and a wealth of other useful skills and ideas to take back to school.</w:t>
            </w:r>
          </w:p>
        </w:tc>
        <w:tc>
          <w:tcPr>
            <w:tcW w:w="240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316B93" w:rsidRDefault="006E1C84" w:rsidP="004340A5">
            <w:pPr>
              <w:spacing w:after="0" w:line="240" w:lineRule="auto"/>
              <w:rPr>
                <w:rFonts w:ascii="Arial" w:eastAsia="Times New Roman" w:hAnsi="Arial" w:cs="Arial"/>
                <w:sz w:val="28"/>
                <w:szCs w:val="28"/>
                <w:lang w:eastAsia="en-GB"/>
              </w:rPr>
            </w:pPr>
          </w:p>
        </w:tc>
      </w:tr>
      <w:tr w:rsidR="006E1C84" w:rsidRPr="00316B93" w:rsidTr="007F18FD">
        <w:trPr>
          <w:gridAfter w:val="1"/>
          <w:wAfter w:w="22" w:type="dxa"/>
          <w:trHeight w:val="340"/>
        </w:trPr>
        <w:tc>
          <w:tcPr>
            <w:tcW w:w="6799"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6E1C84" w:rsidRDefault="006E1C84" w:rsidP="006E1C84">
            <w:r w:rsidRPr="00E74713">
              <w:rPr>
                <w:b/>
              </w:rPr>
              <w:t xml:space="preserve">Eco-Schools – Best Practice Primary </w:t>
            </w:r>
            <w:r w:rsidRPr="006E1C84">
              <w:t>(Ballycraigy Primary and Mill Strand Integrated)</w:t>
            </w:r>
            <w:r w:rsidR="00AA1F80">
              <w:t xml:space="preserve"> (Morning only)</w:t>
            </w:r>
          </w:p>
          <w:p w:rsidR="006E1C84" w:rsidRPr="00905328" w:rsidRDefault="006E1C84" w:rsidP="00E74713">
            <w:pPr>
              <w:spacing w:after="120" w:line="240" w:lineRule="auto"/>
            </w:pPr>
            <w:r w:rsidRPr="00905328">
              <w:t xml:space="preserve">Join two of our excellent Ambassador Eco-Schools as they talk through their Eco-Schools journey, what has worked and how they have overcome challenges. This a great chance to gather and share ideas with other schools attending this workshop and ask questions of two Ambassador Eco-Schools who have a great pool of experience to draw </w:t>
            </w:r>
            <w:r w:rsidRPr="00905328">
              <w:lastRenderedPageBreak/>
              <w:t xml:space="preserve">on. Primary schools will be presenting in the morning and post-primary in the afternoon. </w:t>
            </w:r>
            <w:proofErr w:type="gramStart"/>
            <w:r w:rsidRPr="00905328">
              <w:t>Either session will be very helpful and</w:t>
            </w:r>
            <w:proofErr w:type="gramEnd"/>
            <w:r w:rsidRPr="00905328">
              <w:t xml:space="preserve"> enlightening whatever type </w:t>
            </w:r>
            <w:r>
              <w:t xml:space="preserve">of </w:t>
            </w:r>
            <w:r w:rsidRPr="00905328">
              <w:t>school you are!</w:t>
            </w:r>
          </w:p>
        </w:tc>
        <w:tc>
          <w:tcPr>
            <w:tcW w:w="240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D014C3" w:rsidRDefault="006E1C84" w:rsidP="00F52DF7">
            <w:pPr>
              <w:spacing w:after="0" w:line="240" w:lineRule="auto"/>
              <w:rPr>
                <w:rFonts w:eastAsia="Times New Roman" w:cstheme="minorHAnsi"/>
                <w:sz w:val="28"/>
                <w:szCs w:val="28"/>
                <w:lang w:eastAsia="en-GB"/>
              </w:rPr>
            </w:pPr>
          </w:p>
        </w:tc>
      </w:tr>
      <w:tr w:rsidR="006E1C84" w:rsidRPr="00316B93" w:rsidTr="007F18FD">
        <w:trPr>
          <w:gridAfter w:val="1"/>
          <w:wAfter w:w="22" w:type="dxa"/>
          <w:trHeight w:val="340"/>
        </w:trPr>
        <w:tc>
          <w:tcPr>
            <w:tcW w:w="6799"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6E1C84" w:rsidRDefault="006E1C84" w:rsidP="006E1C84">
            <w:r w:rsidRPr="00E74713">
              <w:rPr>
                <w:b/>
              </w:rPr>
              <w:lastRenderedPageBreak/>
              <w:t xml:space="preserve">Eco-Schools – Best Practice Post Primary </w:t>
            </w:r>
            <w:r>
              <w:t xml:space="preserve">( </w:t>
            </w:r>
            <w:proofErr w:type="spellStart"/>
            <w:r>
              <w:t>Ulidia</w:t>
            </w:r>
            <w:proofErr w:type="spellEnd"/>
            <w:r>
              <w:t xml:space="preserve"> Integrated and St Colm’s High)</w:t>
            </w:r>
            <w:r w:rsidR="00AA1F80">
              <w:t xml:space="preserve"> (afternoon only)</w:t>
            </w:r>
            <w:bookmarkStart w:id="0" w:name="_GoBack"/>
            <w:bookmarkEnd w:id="0"/>
          </w:p>
          <w:p w:rsidR="006E1C84" w:rsidRPr="00905328" w:rsidRDefault="006E1C84" w:rsidP="00E74713">
            <w:pPr>
              <w:spacing w:after="120" w:line="240" w:lineRule="auto"/>
            </w:pPr>
            <w:r w:rsidRPr="00905328">
              <w:t xml:space="preserve">Join two of our excellent Ambassador Eco-Schools as they talk through their Eco-Schools journey, what has worked and how they have overcome challenges. This a great chance to gather and share ideas with other schools attending this workshop and ask questions of two Ambassador Eco-Schools who have a great pool of experience to draw on. Primary schools will be presenting in the morning and post-primary in the afternoon. </w:t>
            </w:r>
            <w:proofErr w:type="gramStart"/>
            <w:r w:rsidRPr="00905328">
              <w:t>Either session will be very helpful and</w:t>
            </w:r>
            <w:proofErr w:type="gramEnd"/>
            <w:r w:rsidRPr="00905328">
              <w:t xml:space="preserve"> enlightening whatever type</w:t>
            </w:r>
            <w:r>
              <w:t xml:space="preserve"> of</w:t>
            </w:r>
            <w:r w:rsidRPr="00905328">
              <w:t xml:space="preserve"> school you are!</w:t>
            </w:r>
          </w:p>
        </w:tc>
        <w:tc>
          <w:tcPr>
            <w:tcW w:w="240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D014C3" w:rsidRDefault="006E1C84" w:rsidP="00F52DF7">
            <w:pPr>
              <w:spacing w:after="0" w:line="240" w:lineRule="auto"/>
              <w:rPr>
                <w:rFonts w:eastAsia="Times New Roman" w:cstheme="minorHAnsi"/>
                <w:sz w:val="28"/>
                <w:szCs w:val="28"/>
                <w:lang w:eastAsia="en-GB"/>
              </w:rPr>
            </w:pPr>
          </w:p>
        </w:tc>
      </w:tr>
      <w:tr w:rsidR="006E1C84" w:rsidRPr="00316B93" w:rsidTr="007F18FD">
        <w:trPr>
          <w:gridAfter w:val="1"/>
          <w:wAfter w:w="22" w:type="dxa"/>
          <w:trHeight w:val="340"/>
        </w:trPr>
        <w:tc>
          <w:tcPr>
            <w:tcW w:w="6799"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E74713" w:rsidRDefault="006E1C84" w:rsidP="00E74713">
            <w:pPr>
              <w:spacing w:after="120" w:line="240" w:lineRule="auto"/>
              <w:rPr>
                <w:b/>
              </w:rPr>
            </w:pPr>
            <w:r w:rsidRPr="00E74713">
              <w:rPr>
                <w:b/>
              </w:rPr>
              <w:t>Children in Crossfire – Educating the Heart – Developing Compassionate Change-Makers</w:t>
            </w:r>
          </w:p>
          <w:p w:rsidR="006E1C84" w:rsidRPr="00E74713" w:rsidRDefault="006E1C84" w:rsidP="00E74713">
            <w:pPr>
              <w:spacing w:after="120" w:line="240" w:lineRule="auto"/>
            </w:pPr>
            <w:r w:rsidRPr="00E74713">
              <w:t>This practical workshop will support educators as they shape students to become the people that our world needs most; compassionate active citizens who are engaged in global issues and who have the skills to take action for local and global justice.</w:t>
            </w:r>
          </w:p>
          <w:p w:rsidR="006E1C84" w:rsidRDefault="006E1C84" w:rsidP="00E74713">
            <w:pPr>
              <w:spacing w:after="120" w:line="240" w:lineRule="auto"/>
            </w:pPr>
            <w:r w:rsidRPr="00E74713">
              <w:t>We will explore student leadership, pupil voice and provide tools for teachers to explore compassionate action in school through lesson plans that focus on our shared planet and the possibilities for change.</w:t>
            </w:r>
            <w:r>
              <w:t xml:space="preserve">  </w:t>
            </w:r>
            <w:r w:rsidRPr="00E74713">
              <w:t>*Participants will receive free lesson plans to bring back to their classroom.</w:t>
            </w:r>
          </w:p>
        </w:tc>
        <w:tc>
          <w:tcPr>
            <w:tcW w:w="240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316B93" w:rsidRDefault="006E1C84" w:rsidP="00F52DF7">
            <w:pPr>
              <w:spacing w:after="0" w:line="240" w:lineRule="auto"/>
              <w:rPr>
                <w:rFonts w:ascii="Arial" w:eastAsia="Times New Roman" w:hAnsi="Arial" w:cs="Arial"/>
                <w:sz w:val="28"/>
                <w:szCs w:val="28"/>
                <w:lang w:eastAsia="en-GB"/>
              </w:rPr>
            </w:pPr>
          </w:p>
        </w:tc>
      </w:tr>
      <w:tr w:rsidR="006E1C84" w:rsidRPr="00316B93" w:rsidTr="007F18FD">
        <w:trPr>
          <w:gridAfter w:val="1"/>
          <w:wAfter w:w="22" w:type="dxa"/>
          <w:trHeight w:val="340"/>
        </w:trPr>
        <w:tc>
          <w:tcPr>
            <w:tcW w:w="6799"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Default="006E1C84" w:rsidP="00E74713">
            <w:pPr>
              <w:spacing w:after="120" w:line="240" w:lineRule="auto"/>
              <w:rPr>
                <w:b/>
              </w:rPr>
            </w:pPr>
            <w:r>
              <w:rPr>
                <w:b/>
              </w:rPr>
              <w:t xml:space="preserve">W5 – </w:t>
            </w:r>
            <w:r w:rsidRPr="0008174C">
              <w:rPr>
                <w:b/>
              </w:rPr>
              <w:t>Operation Earth</w:t>
            </w:r>
            <w:r>
              <w:rPr>
                <w:b/>
              </w:rPr>
              <w:t xml:space="preserve"> – </w:t>
            </w:r>
            <w:r w:rsidRPr="0008174C">
              <w:rPr>
                <w:b/>
              </w:rPr>
              <w:t>Explore the amazing stories and science of the environment</w:t>
            </w:r>
          </w:p>
          <w:p w:rsidR="006E1C84" w:rsidRPr="00E74713" w:rsidRDefault="006E1C84" w:rsidP="0008174C">
            <w:pPr>
              <w:spacing w:after="120" w:line="240" w:lineRule="auto"/>
              <w:rPr>
                <w:b/>
              </w:rPr>
            </w:pPr>
            <w:r w:rsidRPr="0008174C">
              <w:t>Become a trainee environmental scientist and help us investigate our VIP (Very Important Planet)'s land, air and oceans; and see if we can find solutions to some of the conditions that are making Earthy feel under the weather. Operation Earth is a national programme showcasing the amazing stories, science and people of NERC’s world-leading environmental research, highlighting the relevance of contemporary environmental science issues to the daily lives of children and families, and to society's future.</w:t>
            </w:r>
          </w:p>
        </w:tc>
        <w:tc>
          <w:tcPr>
            <w:tcW w:w="240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316B93" w:rsidRDefault="006E1C84" w:rsidP="00F52DF7">
            <w:pPr>
              <w:spacing w:after="0" w:line="240" w:lineRule="auto"/>
              <w:rPr>
                <w:rFonts w:ascii="Arial" w:eastAsia="Times New Roman" w:hAnsi="Arial" w:cs="Arial"/>
                <w:sz w:val="28"/>
                <w:szCs w:val="28"/>
                <w:lang w:eastAsia="en-GB"/>
              </w:rPr>
            </w:pPr>
          </w:p>
        </w:tc>
      </w:tr>
      <w:tr w:rsidR="006E1C84" w:rsidRPr="00316B93" w:rsidTr="007F18FD">
        <w:trPr>
          <w:gridAfter w:val="1"/>
          <w:wAfter w:w="22" w:type="dxa"/>
          <w:trHeight w:val="340"/>
        </w:trPr>
        <w:tc>
          <w:tcPr>
            <w:tcW w:w="6799"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E74713" w:rsidRDefault="006E1C84" w:rsidP="00E74713">
            <w:pPr>
              <w:spacing w:after="120" w:line="240" w:lineRule="auto"/>
              <w:rPr>
                <w:b/>
              </w:rPr>
            </w:pPr>
            <w:r w:rsidRPr="00E74713">
              <w:rPr>
                <w:b/>
              </w:rPr>
              <w:t xml:space="preserve">RSPB – Outdoor Learning – Biodiversity </w:t>
            </w:r>
          </w:p>
          <w:p w:rsidR="006E1C84" w:rsidRPr="00B878D7" w:rsidRDefault="006E1C84" w:rsidP="00B878D7">
            <w:pPr>
              <w:spacing w:after="120" w:line="240" w:lineRule="auto"/>
            </w:pPr>
            <w:r w:rsidRPr="00B878D7">
              <w:t>Wild Challenge is your chance to help wildlife, explore nature, and work towards awards through a selection of fun and educational activities. The RSPB’s online awards scheme encourages your class to go outdoors and have an adventure. This workshop will use the fantastic pond within the campus to help with ideas for lessons.</w:t>
            </w:r>
          </w:p>
        </w:tc>
        <w:tc>
          <w:tcPr>
            <w:tcW w:w="240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6E1C84" w:rsidRPr="00316B93" w:rsidRDefault="006E1C84" w:rsidP="00F52DF7">
            <w:pPr>
              <w:spacing w:after="0" w:line="240" w:lineRule="auto"/>
              <w:rPr>
                <w:rFonts w:ascii="Arial" w:eastAsia="Times New Roman" w:hAnsi="Arial" w:cs="Arial"/>
                <w:sz w:val="28"/>
                <w:szCs w:val="28"/>
                <w:lang w:eastAsia="en-GB"/>
              </w:rPr>
            </w:pPr>
          </w:p>
        </w:tc>
      </w:tr>
      <w:tr w:rsidR="007F18FD" w:rsidRPr="00316B93" w:rsidTr="007F1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823" w:type="dxa"/>
            <w:shd w:val="clear" w:color="auto" w:fill="A8D08D" w:themeFill="accent6" w:themeFillTint="99"/>
            <w:tcMar>
              <w:top w:w="72" w:type="dxa"/>
              <w:left w:w="144" w:type="dxa"/>
              <w:bottom w:w="72" w:type="dxa"/>
              <w:right w:w="144" w:type="dxa"/>
            </w:tcMar>
            <w:hideMark/>
          </w:tcPr>
          <w:p w:rsidR="007F18FD" w:rsidRPr="006E1C84" w:rsidRDefault="007F18FD" w:rsidP="007F18FD">
            <w:pPr>
              <w:spacing w:after="0" w:line="240" w:lineRule="auto"/>
              <w:rPr>
                <w:rFonts w:ascii="Arial" w:eastAsia="Times New Roman" w:hAnsi="Arial" w:cs="Arial"/>
                <w:color w:val="000000" w:themeColor="text1"/>
                <w:sz w:val="28"/>
                <w:szCs w:val="28"/>
                <w:lang w:eastAsia="en-GB"/>
              </w:rPr>
            </w:pPr>
            <w:r w:rsidRPr="006E1C84">
              <w:rPr>
                <w:sz w:val="24"/>
                <w:szCs w:val="24"/>
              </w:rPr>
              <w:t xml:space="preserve">Please include any other </w:t>
            </w:r>
            <w:r>
              <w:rPr>
                <w:sz w:val="24"/>
                <w:szCs w:val="24"/>
              </w:rPr>
              <w:t>comments</w:t>
            </w:r>
            <w:r w:rsidRPr="006E1C84">
              <w:rPr>
                <w:sz w:val="24"/>
                <w:szCs w:val="24"/>
              </w:rPr>
              <w:t xml:space="preserve"> (</w:t>
            </w:r>
            <w:r>
              <w:rPr>
                <w:sz w:val="24"/>
                <w:szCs w:val="24"/>
              </w:rPr>
              <w:t>e.g.</w:t>
            </w:r>
            <w:r w:rsidRPr="006E1C84">
              <w:rPr>
                <w:sz w:val="24"/>
                <w:szCs w:val="24"/>
              </w:rPr>
              <w:t xml:space="preserve"> if you can only attending in the morning or afternoon)</w:t>
            </w:r>
            <w:r>
              <w:rPr>
                <w:sz w:val="24"/>
                <w:szCs w:val="24"/>
              </w:rPr>
              <w:t>.</w:t>
            </w:r>
          </w:p>
        </w:tc>
        <w:tc>
          <w:tcPr>
            <w:tcW w:w="5406" w:type="dxa"/>
            <w:gridSpan w:val="3"/>
            <w:shd w:val="clear" w:color="auto" w:fill="auto"/>
            <w:tcMar>
              <w:top w:w="72" w:type="dxa"/>
              <w:left w:w="144" w:type="dxa"/>
              <w:bottom w:w="72" w:type="dxa"/>
              <w:right w:w="144" w:type="dxa"/>
            </w:tcMar>
            <w:hideMark/>
          </w:tcPr>
          <w:p w:rsidR="007F18FD" w:rsidRPr="00316B93" w:rsidRDefault="007F18FD" w:rsidP="00A501DD">
            <w:pPr>
              <w:spacing w:after="0" w:line="240" w:lineRule="auto"/>
              <w:jc w:val="center"/>
              <w:rPr>
                <w:rFonts w:ascii="Arial" w:eastAsia="Times New Roman" w:hAnsi="Arial" w:cs="Arial"/>
                <w:color w:val="000000" w:themeColor="text1"/>
                <w:sz w:val="28"/>
                <w:szCs w:val="28"/>
                <w:lang w:eastAsia="en-GB"/>
              </w:rPr>
            </w:pPr>
          </w:p>
        </w:tc>
      </w:tr>
    </w:tbl>
    <w:p w:rsidR="00F34576" w:rsidRDefault="00F34576" w:rsidP="006E1C84">
      <w:pPr>
        <w:spacing w:before="240"/>
        <w:rPr>
          <w:sz w:val="24"/>
          <w:szCs w:val="24"/>
        </w:rPr>
      </w:pPr>
    </w:p>
    <w:sectPr w:rsidR="00F34576" w:rsidSect="00595DEE">
      <w:headerReference w:type="default" r:id="rId7"/>
      <w:pgSz w:w="11906" w:h="16838"/>
      <w:pgMar w:top="1702" w:right="1274"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88F" w:rsidRDefault="0021188F" w:rsidP="0021188F">
      <w:pPr>
        <w:spacing w:after="0" w:line="240" w:lineRule="auto"/>
      </w:pPr>
      <w:r>
        <w:separator/>
      </w:r>
    </w:p>
  </w:endnote>
  <w:endnote w:type="continuationSeparator" w:id="0">
    <w:p w:rsidR="0021188F" w:rsidRDefault="0021188F" w:rsidP="0021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88F" w:rsidRDefault="0021188F" w:rsidP="0021188F">
      <w:pPr>
        <w:spacing w:after="0" w:line="240" w:lineRule="auto"/>
      </w:pPr>
      <w:r>
        <w:separator/>
      </w:r>
    </w:p>
  </w:footnote>
  <w:footnote w:type="continuationSeparator" w:id="0">
    <w:p w:rsidR="0021188F" w:rsidRDefault="0021188F" w:rsidP="00211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8F" w:rsidRDefault="0021188F">
    <w:pPr>
      <w:pStyle w:val="Header"/>
    </w:pPr>
    <w:r>
      <w:rPr>
        <w:noProof/>
        <w:lang w:eastAsia="en-GB"/>
      </w:rPr>
      <w:drawing>
        <wp:anchor distT="0" distB="0" distL="114300" distR="114300" simplePos="0" relativeHeight="251658240" behindDoc="0" locked="0" layoutInCell="1" allowOverlap="1">
          <wp:simplePos x="0" y="0"/>
          <wp:positionH relativeFrom="column">
            <wp:posOffset>3248025</wp:posOffset>
          </wp:positionH>
          <wp:positionV relativeFrom="paragraph">
            <wp:posOffset>-449580</wp:posOffset>
          </wp:positionV>
          <wp:extent cx="3327084" cy="911207"/>
          <wp:effectExtent l="0" t="0" r="6985"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Schools CMYK proc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3256" cy="9156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18"/>
    <w:rsid w:val="00045152"/>
    <w:rsid w:val="00061C55"/>
    <w:rsid w:val="0008174C"/>
    <w:rsid w:val="000E5045"/>
    <w:rsid w:val="00125613"/>
    <w:rsid w:val="0021188F"/>
    <w:rsid w:val="00272476"/>
    <w:rsid w:val="00316B93"/>
    <w:rsid w:val="003E53EC"/>
    <w:rsid w:val="004340A5"/>
    <w:rsid w:val="00520E18"/>
    <w:rsid w:val="00595DEE"/>
    <w:rsid w:val="005E078B"/>
    <w:rsid w:val="006E1C84"/>
    <w:rsid w:val="007D23CD"/>
    <w:rsid w:val="007F18FD"/>
    <w:rsid w:val="00905328"/>
    <w:rsid w:val="00AA1F80"/>
    <w:rsid w:val="00B02B32"/>
    <w:rsid w:val="00B878D7"/>
    <w:rsid w:val="00BB6C1B"/>
    <w:rsid w:val="00BE4F93"/>
    <w:rsid w:val="00D014C3"/>
    <w:rsid w:val="00E74713"/>
    <w:rsid w:val="00E842E1"/>
    <w:rsid w:val="00E97561"/>
    <w:rsid w:val="00F34576"/>
    <w:rsid w:val="00F43F74"/>
    <w:rsid w:val="00F5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23B1A23-CADE-4CE6-AFD1-068E003A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88F"/>
  </w:style>
  <w:style w:type="paragraph" w:styleId="Footer">
    <w:name w:val="footer"/>
    <w:basedOn w:val="Normal"/>
    <w:link w:val="FooterChar"/>
    <w:uiPriority w:val="99"/>
    <w:unhideWhenUsed/>
    <w:rsid w:val="00211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88F"/>
  </w:style>
  <w:style w:type="paragraph" w:styleId="NormalWeb">
    <w:name w:val="Normal (Web)"/>
    <w:basedOn w:val="Normal"/>
    <w:uiPriority w:val="99"/>
    <w:unhideWhenUsed/>
    <w:rsid w:val="0021188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21188F"/>
    <w:rPr>
      <w:color w:val="0563C1" w:themeColor="hyperlink"/>
      <w:u w:val="single"/>
    </w:rPr>
  </w:style>
  <w:style w:type="paragraph" w:styleId="ListParagraph">
    <w:name w:val="List Paragraph"/>
    <w:basedOn w:val="Normal"/>
    <w:uiPriority w:val="34"/>
    <w:qFormat/>
    <w:rsid w:val="00061C55"/>
    <w:pPr>
      <w:ind w:left="720"/>
      <w:contextualSpacing/>
    </w:pPr>
  </w:style>
  <w:style w:type="paragraph" w:customStyle="1" w:styleId="Default">
    <w:name w:val="Default"/>
    <w:rsid w:val="00061C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063">
      <w:bodyDiv w:val="1"/>
      <w:marLeft w:val="0"/>
      <w:marRight w:val="0"/>
      <w:marTop w:val="0"/>
      <w:marBottom w:val="0"/>
      <w:divBdr>
        <w:top w:val="none" w:sz="0" w:space="0" w:color="auto"/>
        <w:left w:val="none" w:sz="0" w:space="0" w:color="auto"/>
        <w:bottom w:val="none" w:sz="0" w:space="0" w:color="auto"/>
        <w:right w:val="none" w:sz="0" w:space="0" w:color="auto"/>
      </w:divBdr>
    </w:div>
    <w:div w:id="820537703">
      <w:bodyDiv w:val="1"/>
      <w:marLeft w:val="0"/>
      <w:marRight w:val="0"/>
      <w:marTop w:val="0"/>
      <w:marBottom w:val="0"/>
      <w:divBdr>
        <w:top w:val="none" w:sz="0" w:space="0" w:color="auto"/>
        <w:left w:val="none" w:sz="0" w:space="0" w:color="auto"/>
        <w:bottom w:val="none" w:sz="0" w:space="0" w:color="auto"/>
        <w:right w:val="none" w:sz="0" w:space="0" w:color="auto"/>
      </w:divBdr>
    </w:div>
    <w:div w:id="1939867359">
      <w:bodyDiv w:val="1"/>
      <w:marLeft w:val="0"/>
      <w:marRight w:val="0"/>
      <w:marTop w:val="0"/>
      <w:marBottom w:val="0"/>
      <w:divBdr>
        <w:top w:val="none" w:sz="0" w:space="0" w:color="auto"/>
        <w:left w:val="none" w:sz="0" w:space="0" w:color="auto"/>
        <w:bottom w:val="none" w:sz="0" w:space="0" w:color="auto"/>
        <w:right w:val="none" w:sz="0" w:space="0" w:color="auto"/>
      </w:divBdr>
    </w:div>
    <w:div w:id="197617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y.gorman@keepnorthernirelandbeautifu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Gorman</dc:creator>
  <cp:keywords/>
  <dc:description/>
  <cp:lastModifiedBy>Cathy Gorman</cp:lastModifiedBy>
  <cp:revision>13</cp:revision>
  <dcterms:created xsi:type="dcterms:W3CDTF">2018-01-05T14:11:00Z</dcterms:created>
  <dcterms:modified xsi:type="dcterms:W3CDTF">2018-01-16T15:04:00Z</dcterms:modified>
</cp:coreProperties>
</file>